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4921C" w14:textId="66994F01" w:rsidR="001E75DD" w:rsidRDefault="001E75DD" w:rsidP="001E75DD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</w:t>
      </w:r>
      <w:r w:rsidR="00613F8B">
        <w:rPr>
          <w:b/>
          <w:bCs/>
        </w:rPr>
        <w:t>1</w:t>
      </w:r>
      <w:r w:rsidRPr="00AB21BB">
        <w:rPr>
          <w:b/>
          <w:bCs/>
        </w:rPr>
        <w:t xml:space="preserve"> do Zapytania ofertowego nr </w:t>
      </w:r>
      <w:r w:rsidRPr="00FD5BEA">
        <w:rPr>
          <w:b/>
          <w:bCs/>
        </w:rPr>
        <w:t xml:space="preserve"> 01/0</w:t>
      </w:r>
      <w:r>
        <w:rPr>
          <w:b/>
          <w:bCs/>
        </w:rPr>
        <w:t>4</w:t>
      </w:r>
      <w:r w:rsidRPr="00FD5BEA">
        <w:rPr>
          <w:b/>
          <w:bCs/>
        </w:rPr>
        <w:t>/202</w:t>
      </w:r>
      <w:r>
        <w:rPr>
          <w:b/>
          <w:bCs/>
        </w:rPr>
        <w:t>5</w:t>
      </w:r>
    </w:p>
    <w:bookmarkEnd w:id="0"/>
    <w:p w14:paraId="5CE4F17A" w14:textId="77777777" w:rsidR="00645C83" w:rsidRPr="00645C83" w:rsidRDefault="00645C83" w:rsidP="00645C83"/>
    <w:p w14:paraId="79151DA0" w14:textId="77777777" w:rsidR="00645C83" w:rsidRPr="00645C83" w:rsidRDefault="00645C83" w:rsidP="00645C83">
      <w:pPr>
        <w:rPr>
          <w:b/>
          <w:bCs/>
          <w:u w:val="single"/>
        </w:rPr>
      </w:pPr>
      <w:r w:rsidRPr="00645C83">
        <w:rPr>
          <w:b/>
          <w:bCs/>
          <w:u w:val="single"/>
        </w:rPr>
        <w:t>Opis Przedmiotu Zamówienia (OPZ)</w:t>
      </w:r>
    </w:p>
    <w:p w14:paraId="3A1E6C40" w14:textId="7995F998" w:rsidR="00645C83" w:rsidRPr="00645C83" w:rsidRDefault="00645C83" w:rsidP="007B0257">
      <w:pPr>
        <w:jc w:val="both"/>
      </w:pPr>
      <w:r w:rsidRPr="00645C83">
        <w:t xml:space="preserve">Przedmiotem zamówienia jest </w:t>
      </w:r>
      <w:r w:rsidR="00D3035E">
        <w:t xml:space="preserve">dostawa i montaż </w:t>
      </w:r>
      <w:r w:rsidRPr="00645C83">
        <w:t>fabrycznie now</w:t>
      </w:r>
      <w:r w:rsidR="00D3035E">
        <w:t>ego</w:t>
      </w:r>
      <w:r w:rsidR="007B0257">
        <w:t xml:space="preserve"> </w:t>
      </w:r>
      <w:r w:rsidRPr="00645C83">
        <w:t>nieużywan</w:t>
      </w:r>
      <w:r w:rsidR="00D3035E">
        <w:t>ego</w:t>
      </w:r>
      <w:r w:rsidRPr="00645C83">
        <w:t xml:space="preserve"> aparat</w:t>
      </w:r>
      <w:r w:rsidR="00D3035E">
        <w:t>u</w:t>
      </w:r>
      <w:r w:rsidRPr="00645C83">
        <w:t xml:space="preserve"> ultrasonograficzn</w:t>
      </w:r>
      <w:r w:rsidR="00D3035E">
        <w:t>ego</w:t>
      </w:r>
      <w:r w:rsidRPr="00645C83">
        <w:t xml:space="preserve"> </w:t>
      </w:r>
      <w:r w:rsidR="000C1F03">
        <w:t>wszechstronn</w:t>
      </w:r>
      <w:r w:rsidR="00D3035E">
        <w:t>ego,</w:t>
      </w:r>
      <w:r w:rsidR="000C1F03">
        <w:t xml:space="preserve"> w tym </w:t>
      </w:r>
      <w:proofErr w:type="spellStart"/>
      <w:r w:rsidR="000C1F03">
        <w:t>doppler</w:t>
      </w:r>
      <w:proofErr w:type="spellEnd"/>
      <w:r w:rsidR="000C1F03">
        <w:t xml:space="preserve"> z funkcjami </w:t>
      </w:r>
      <w:proofErr w:type="spellStart"/>
      <w:r w:rsidR="000C1F03">
        <w:t>kardio</w:t>
      </w:r>
      <w:proofErr w:type="spellEnd"/>
      <w:r w:rsidR="000C1F03">
        <w:t xml:space="preserve"> i</w:t>
      </w:r>
      <w:r w:rsidR="007B0257">
        <w:t> </w:t>
      </w:r>
      <w:r w:rsidR="000C1F03">
        <w:t>naczyniowymi oraz z</w:t>
      </w:r>
      <w:r w:rsidR="00D3035E">
        <w:t> </w:t>
      </w:r>
      <w:r w:rsidR="000C1F03">
        <w:t xml:space="preserve">funkcją badania jamy brzusznej, </w:t>
      </w:r>
      <w:r w:rsidRPr="00645C83">
        <w:t>o</w:t>
      </w:r>
      <w:r w:rsidR="007B0257">
        <w:t xml:space="preserve"> następujących</w:t>
      </w:r>
      <w:r w:rsidRPr="00645C83">
        <w:t xml:space="preserve"> parametrach:</w:t>
      </w:r>
    </w:p>
    <w:p w14:paraId="3C2BA718" w14:textId="77777777" w:rsidR="00645C83" w:rsidRPr="00645C83" w:rsidRDefault="00645C83" w:rsidP="00645C83">
      <w:pPr>
        <w:numPr>
          <w:ilvl w:val="0"/>
          <w:numId w:val="5"/>
        </w:numPr>
      </w:pPr>
      <w:r w:rsidRPr="00645C83">
        <w:t>Rok produkcji: 2025</w:t>
      </w:r>
    </w:p>
    <w:p w14:paraId="71B6275F" w14:textId="77777777" w:rsidR="00645C83" w:rsidRPr="00645C83" w:rsidRDefault="00645C83" w:rsidP="00645C83">
      <w:pPr>
        <w:numPr>
          <w:ilvl w:val="0"/>
          <w:numId w:val="5"/>
        </w:numPr>
      </w:pPr>
      <w:r w:rsidRPr="00645C83">
        <w:t>Zakres częstotliwości pracy: od 1 MHz do min. 20 MHz</w:t>
      </w:r>
    </w:p>
    <w:p w14:paraId="741157AD" w14:textId="77777777" w:rsidR="00645C83" w:rsidRPr="00645C83" w:rsidRDefault="00645C83" w:rsidP="00645C83">
      <w:pPr>
        <w:numPr>
          <w:ilvl w:val="0"/>
          <w:numId w:val="5"/>
        </w:numPr>
      </w:pPr>
      <w:r w:rsidRPr="00645C83">
        <w:t>Ilość niezależnych kanałów: min. 3 000 000</w:t>
      </w:r>
    </w:p>
    <w:p w14:paraId="585D84E7" w14:textId="77777777" w:rsidR="00645C83" w:rsidRPr="00645C83" w:rsidRDefault="00645C83" w:rsidP="00645C83">
      <w:pPr>
        <w:numPr>
          <w:ilvl w:val="0"/>
          <w:numId w:val="5"/>
        </w:numPr>
      </w:pPr>
      <w:r w:rsidRPr="00645C83">
        <w:t>Ilość niezależnych gniazd głowic obrazowych przełączanych elektronicznie: min. 4</w:t>
      </w:r>
    </w:p>
    <w:p w14:paraId="16C071E7" w14:textId="77777777" w:rsidR="00645C83" w:rsidRPr="00645C83" w:rsidRDefault="00645C83" w:rsidP="00645C83">
      <w:r w:rsidRPr="00645C83">
        <w:t>Wymagane parametry i wyposażenie:</w:t>
      </w:r>
    </w:p>
    <w:p w14:paraId="6FDE788B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 xml:space="preserve">Współpraca z głowicami Dopplerowskimi </w:t>
      </w:r>
      <w:proofErr w:type="spellStart"/>
      <w:r w:rsidRPr="00645C83">
        <w:t>nieobrazowymi</w:t>
      </w:r>
      <w:proofErr w:type="spellEnd"/>
    </w:p>
    <w:p w14:paraId="44C34D3B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Monitor LCD min. 21 cali (rozdzielczość min. Full HD)</w:t>
      </w:r>
    </w:p>
    <w:p w14:paraId="13769718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Dotykowy programowalny panel sterujący LCD (min. 12 cali, regulacja pochylenia)</w:t>
      </w:r>
    </w:p>
    <w:p w14:paraId="478F3235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Dodatkowa klawiatura QWERTY wysuwana spod konsoli</w:t>
      </w:r>
    </w:p>
    <w:p w14:paraId="5B8607D3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Wewnętrzny system archiwizacji danych (min. 500 GB)</w:t>
      </w:r>
    </w:p>
    <w:p w14:paraId="3FE70B0F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Dedykowany podgrzewacz żelu</w:t>
      </w:r>
    </w:p>
    <w:p w14:paraId="1DA01D63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Czas uruchomienia aparatu max. 90 sekund</w:t>
      </w:r>
    </w:p>
    <w:p w14:paraId="229417C3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Waga aparatu max. 90 kg</w:t>
      </w:r>
    </w:p>
    <w:p w14:paraId="1AC71E35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Poprawa rozdzielczości kontrastowej przez eliminację szumów</w:t>
      </w:r>
    </w:p>
    <w:p w14:paraId="6C2691F9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Doppler Pulsacyjny (PWD)</w:t>
      </w:r>
    </w:p>
    <w:p w14:paraId="1EBAF040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Doppler Ciągły (CWD)</w:t>
      </w:r>
    </w:p>
    <w:p w14:paraId="049F8538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Doppler Kolorowy (CD)</w:t>
      </w:r>
    </w:p>
    <w:p w14:paraId="76C67122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Doppler angiologiczny (Doppler mocy)</w:t>
      </w:r>
    </w:p>
    <w:p w14:paraId="35EF239B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Doppler tkankowy</w:t>
      </w:r>
    </w:p>
    <w:p w14:paraId="3235CDB2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Obrazowanie harmoniczne (min. 4 pasma częstotliwości)</w:t>
      </w:r>
    </w:p>
    <w:p w14:paraId="5520FE14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 xml:space="preserve">Tryby Duplex i </w:t>
      </w:r>
      <w:proofErr w:type="spellStart"/>
      <w:r w:rsidRPr="00645C83">
        <w:t>Triplex</w:t>
      </w:r>
      <w:proofErr w:type="spellEnd"/>
    </w:p>
    <w:p w14:paraId="6DC02BFD" w14:textId="77777777" w:rsidR="00645C83" w:rsidRPr="00645C83" w:rsidRDefault="00645C83" w:rsidP="00645C83">
      <w:pPr>
        <w:numPr>
          <w:ilvl w:val="0"/>
          <w:numId w:val="6"/>
        </w:numPr>
      </w:pPr>
      <w:r w:rsidRPr="00645C83">
        <w:t>Pakiet obliczeń automatycznych dla Dopplera (automatyczny obrys spektrum)</w:t>
      </w:r>
    </w:p>
    <w:p w14:paraId="00648A3E" w14:textId="77777777" w:rsidR="00645C83" w:rsidRPr="00645C83" w:rsidRDefault="00645C83" w:rsidP="00645C83">
      <w:r w:rsidRPr="00645C83">
        <w:t>Pozostałe parametry:</w:t>
      </w:r>
    </w:p>
    <w:p w14:paraId="2C180D6B" w14:textId="77777777" w:rsidR="00645C83" w:rsidRPr="00645C83" w:rsidRDefault="00645C83" w:rsidP="00645C83">
      <w:pPr>
        <w:numPr>
          <w:ilvl w:val="0"/>
          <w:numId w:val="7"/>
        </w:numPr>
      </w:pPr>
      <w:r w:rsidRPr="00645C83">
        <w:t>Zakres ustawiania głębokości penetracji od 1 cm do min. 35 cm</w:t>
      </w:r>
    </w:p>
    <w:p w14:paraId="31C791BF" w14:textId="77777777" w:rsidR="00645C83" w:rsidRPr="00645C83" w:rsidRDefault="00645C83" w:rsidP="00645C83">
      <w:pPr>
        <w:numPr>
          <w:ilvl w:val="0"/>
          <w:numId w:val="7"/>
        </w:numPr>
      </w:pPr>
      <w:r w:rsidRPr="00645C83">
        <w:t>Zakres bezstratnego powiększania obrazu rzeczywistego, zamrożonego oraz z pamięci min. 15x</w:t>
      </w:r>
    </w:p>
    <w:p w14:paraId="502F2660" w14:textId="77777777" w:rsidR="00645C83" w:rsidRPr="00645C83" w:rsidRDefault="00645C83" w:rsidP="00645C83">
      <w:pPr>
        <w:numPr>
          <w:ilvl w:val="0"/>
          <w:numId w:val="7"/>
        </w:numPr>
      </w:pPr>
      <w:r w:rsidRPr="00645C83">
        <w:lastRenderedPageBreak/>
        <w:t xml:space="preserve">Zakres dynamiki systemu min. 300 </w:t>
      </w:r>
      <w:proofErr w:type="spellStart"/>
      <w:r w:rsidRPr="00645C83">
        <w:t>dB</w:t>
      </w:r>
      <w:proofErr w:type="spellEnd"/>
    </w:p>
    <w:p w14:paraId="3BE0107C" w14:textId="77777777" w:rsidR="00645C83" w:rsidRPr="00645C83" w:rsidRDefault="00645C83" w:rsidP="00645C83">
      <w:pPr>
        <w:numPr>
          <w:ilvl w:val="0"/>
          <w:numId w:val="7"/>
        </w:numPr>
      </w:pPr>
      <w:r w:rsidRPr="00645C83">
        <w:t>Częstotliwość odświeżania obrazu B-</w:t>
      </w:r>
      <w:proofErr w:type="spellStart"/>
      <w:r w:rsidRPr="00645C83">
        <w:t>mode</w:t>
      </w:r>
      <w:proofErr w:type="spellEnd"/>
      <w:r w:rsidRPr="00645C83">
        <w:t xml:space="preserve"> min. 2000 obrazów/s</w:t>
      </w:r>
    </w:p>
    <w:p w14:paraId="1DE53632" w14:textId="77777777" w:rsidR="00645C83" w:rsidRPr="00645C83" w:rsidRDefault="00645C83" w:rsidP="00645C83">
      <w:pPr>
        <w:numPr>
          <w:ilvl w:val="0"/>
          <w:numId w:val="7"/>
        </w:numPr>
      </w:pPr>
      <w:r w:rsidRPr="00645C83">
        <w:t>Liczba par kursorów pomiarowych min. 16</w:t>
      </w:r>
    </w:p>
    <w:p w14:paraId="7D5CEB23" w14:textId="31D5ED28" w:rsidR="00645C83" w:rsidRPr="00645C83" w:rsidRDefault="00645C83" w:rsidP="00645C83">
      <w:r w:rsidRPr="00645C83">
        <w:t>Oprogramowanie aplikacyjne</w:t>
      </w:r>
      <w:r w:rsidR="000C40F0">
        <w:t xml:space="preserve"> co najmniej</w:t>
      </w:r>
      <w:r w:rsidRPr="00645C83">
        <w:t>:</w:t>
      </w:r>
    </w:p>
    <w:p w14:paraId="70B588C9" w14:textId="77777777" w:rsidR="00645C83" w:rsidRPr="00645C83" w:rsidRDefault="00645C83" w:rsidP="00645C83">
      <w:pPr>
        <w:numPr>
          <w:ilvl w:val="0"/>
          <w:numId w:val="8"/>
        </w:numPr>
      </w:pPr>
      <w:r w:rsidRPr="00645C83">
        <w:t>Do badań kardiologicznych</w:t>
      </w:r>
    </w:p>
    <w:p w14:paraId="7F4D7696" w14:textId="77777777" w:rsidR="00645C83" w:rsidRPr="00645C83" w:rsidRDefault="00645C83" w:rsidP="00645C83">
      <w:pPr>
        <w:numPr>
          <w:ilvl w:val="0"/>
          <w:numId w:val="8"/>
        </w:numPr>
      </w:pPr>
      <w:r w:rsidRPr="00645C83">
        <w:t>Do badań naczyniowych</w:t>
      </w:r>
    </w:p>
    <w:p w14:paraId="59CB442A" w14:textId="77777777" w:rsidR="00645C83" w:rsidRPr="00645C83" w:rsidRDefault="00645C83" w:rsidP="00645C83">
      <w:pPr>
        <w:numPr>
          <w:ilvl w:val="0"/>
          <w:numId w:val="8"/>
        </w:numPr>
      </w:pPr>
      <w:r w:rsidRPr="00645C83">
        <w:t>Do badań TCD</w:t>
      </w:r>
    </w:p>
    <w:p w14:paraId="6602D9D8" w14:textId="77777777" w:rsidR="00645C83" w:rsidRPr="00645C83" w:rsidRDefault="00645C83" w:rsidP="00645C83">
      <w:pPr>
        <w:numPr>
          <w:ilvl w:val="0"/>
          <w:numId w:val="8"/>
        </w:numPr>
      </w:pPr>
      <w:r w:rsidRPr="00645C83">
        <w:t>Do badań ginekologicznych</w:t>
      </w:r>
    </w:p>
    <w:p w14:paraId="166C2477" w14:textId="77777777" w:rsidR="00645C83" w:rsidRPr="00645C83" w:rsidRDefault="00645C83" w:rsidP="00645C83">
      <w:pPr>
        <w:numPr>
          <w:ilvl w:val="0"/>
          <w:numId w:val="8"/>
        </w:numPr>
      </w:pPr>
      <w:r w:rsidRPr="00645C83">
        <w:t>Do badań położniczych</w:t>
      </w:r>
    </w:p>
    <w:p w14:paraId="4DBF9969" w14:textId="77777777" w:rsidR="00645C83" w:rsidRDefault="00645C83" w:rsidP="00645C83">
      <w:pPr>
        <w:numPr>
          <w:ilvl w:val="0"/>
          <w:numId w:val="8"/>
        </w:numPr>
      </w:pPr>
      <w:r w:rsidRPr="00645C83">
        <w:t>Do badań radiologicznych</w:t>
      </w:r>
    </w:p>
    <w:p w14:paraId="27F94539" w14:textId="43ECCD2B" w:rsidR="000C1F03" w:rsidRPr="00645C83" w:rsidRDefault="000C1F03" w:rsidP="00645C83">
      <w:pPr>
        <w:numPr>
          <w:ilvl w:val="0"/>
          <w:numId w:val="8"/>
        </w:numPr>
      </w:pPr>
      <w:r>
        <w:t>Do badań jamy brzusznej</w:t>
      </w:r>
    </w:p>
    <w:p w14:paraId="4A6D231E" w14:textId="1572EBD0" w:rsidR="00645C83" w:rsidRPr="00645C83" w:rsidRDefault="00645C83" w:rsidP="00645C83">
      <w:r w:rsidRPr="00645C83">
        <w:t>Wymagane głowice</w:t>
      </w:r>
      <w:r w:rsidR="00B22858">
        <w:t xml:space="preserve"> (co najmniej)</w:t>
      </w:r>
      <w:r w:rsidRPr="00645C83">
        <w:t>:</w:t>
      </w:r>
    </w:p>
    <w:p w14:paraId="57E904CC" w14:textId="65791609" w:rsidR="00645C83" w:rsidRPr="00645C83" w:rsidRDefault="00645C83" w:rsidP="007B0257">
      <w:pPr>
        <w:numPr>
          <w:ilvl w:val="0"/>
          <w:numId w:val="9"/>
        </w:numPr>
        <w:jc w:val="both"/>
      </w:pPr>
      <w:r w:rsidRPr="00645C83">
        <w:t xml:space="preserve">Głowica </w:t>
      </w:r>
      <w:proofErr w:type="spellStart"/>
      <w:r w:rsidRPr="00645C83">
        <w:t>konweksowa</w:t>
      </w:r>
      <w:proofErr w:type="spellEnd"/>
      <w:r w:rsidRPr="00645C83">
        <w:t xml:space="preserve"> wieloczęstotliwościowa: zakres min. 1,</w:t>
      </w:r>
      <w:r w:rsidR="00F24CFA">
        <w:t>4</w:t>
      </w:r>
      <w:r w:rsidRPr="00645C83">
        <w:t xml:space="preserve"> – 5 MHz, liczba elementów min. 120, kąt widzenia min. 70 stopni</w:t>
      </w:r>
    </w:p>
    <w:p w14:paraId="2169EA37" w14:textId="77777777" w:rsidR="00645C83" w:rsidRPr="00645C83" w:rsidRDefault="00645C83" w:rsidP="007B0257">
      <w:pPr>
        <w:numPr>
          <w:ilvl w:val="0"/>
          <w:numId w:val="9"/>
        </w:numPr>
        <w:jc w:val="both"/>
      </w:pPr>
      <w:r w:rsidRPr="00645C83">
        <w:t>Głowica liniowa wieloczęstotliwościowa: zakres min. 3,0 – 13 MHz, liczba elementów min. 190, szerokość czoła min. 45 mm, głębokość penetracji min. 15 cm</w:t>
      </w:r>
    </w:p>
    <w:p w14:paraId="774B0D3A" w14:textId="77777777" w:rsidR="00645C83" w:rsidRPr="00645C83" w:rsidRDefault="00645C83" w:rsidP="007B0257">
      <w:pPr>
        <w:numPr>
          <w:ilvl w:val="0"/>
          <w:numId w:val="9"/>
        </w:numPr>
        <w:jc w:val="both"/>
      </w:pPr>
      <w:r w:rsidRPr="00645C83">
        <w:t>Głowica sektorowa „</w:t>
      </w:r>
      <w:proofErr w:type="spellStart"/>
      <w:r w:rsidRPr="00645C83">
        <w:t>phased</w:t>
      </w:r>
      <w:proofErr w:type="spellEnd"/>
      <w:r w:rsidRPr="00645C83">
        <w:t xml:space="preserve"> </w:t>
      </w:r>
      <w:proofErr w:type="spellStart"/>
      <w:r w:rsidRPr="00645C83">
        <w:t>array</w:t>
      </w:r>
      <w:proofErr w:type="spellEnd"/>
      <w:r w:rsidRPr="00645C83">
        <w:t>” kardiologiczna: zakres min. 1,1 – 5 MHz, liczba elementów min. 90, kąt obrazowania min. 90 stopni, praca w trybie Dopplera ciągłego CWD</w:t>
      </w:r>
    </w:p>
    <w:p w14:paraId="154774B1" w14:textId="77777777" w:rsidR="00645C83" w:rsidRPr="00645C83" w:rsidRDefault="00645C83" w:rsidP="00645C83">
      <w:r w:rsidRPr="00645C83">
        <w:t>Możliwości rozbudowy:</w:t>
      </w:r>
    </w:p>
    <w:p w14:paraId="71545F46" w14:textId="77777777" w:rsidR="00645C83" w:rsidRPr="00645C83" w:rsidRDefault="00645C83" w:rsidP="00645C83">
      <w:pPr>
        <w:numPr>
          <w:ilvl w:val="0"/>
          <w:numId w:val="10"/>
        </w:numPr>
      </w:pPr>
      <w:r w:rsidRPr="00645C83">
        <w:t>Zasilanie akumulatorowe umożliwiające pracę min. 60 minut po odłączeniu zasilania zewnętrznego</w:t>
      </w:r>
    </w:p>
    <w:p w14:paraId="1275E8BA" w14:textId="77777777" w:rsidR="00C25E45" w:rsidRDefault="00C25E45"/>
    <w:p w14:paraId="3A928BB5" w14:textId="2D4BC839" w:rsidR="00D3035E" w:rsidRDefault="00D3035E" w:rsidP="00D3035E">
      <w:pPr>
        <w:jc w:val="both"/>
      </w:pPr>
      <w:r>
        <w:t>Wykonawca przeprowadzi personelowi Zamawiającego (co najmniej 4 osobowa grupa) w ramach przedmiotu zamówienia szkolenie sprzętowe.</w:t>
      </w:r>
    </w:p>
    <w:p w14:paraId="5A4EA3E0" w14:textId="1EDB6DFD" w:rsidR="00D3035E" w:rsidRDefault="00D3035E" w:rsidP="00D3035E">
      <w:pPr>
        <w:jc w:val="both"/>
      </w:pPr>
      <w:r>
        <w:t>W ramach przedmiotu zamówienia Wykonawca zapewni serwis dostarczonego urządzenia przez cały okres gwarancji na warunkach określonych w umowie.</w:t>
      </w:r>
    </w:p>
    <w:sectPr w:rsidR="00D303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87A0F" w14:textId="77777777" w:rsidR="00FC0A25" w:rsidRDefault="00FC0A25" w:rsidP="00717C1E">
      <w:pPr>
        <w:spacing w:after="0" w:line="240" w:lineRule="auto"/>
      </w:pPr>
      <w:r>
        <w:separator/>
      </w:r>
    </w:p>
  </w:endnote>
  <w:endnote w:type="continuationSeparator" w:id="0">
    <w:p w14:paraId="416CA962" w14:textId="77777777" w:rsidR="00FC0A25" w:rsidRDefault="00FC0A25" w:rsidP="0071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80D75" w14:textId="77777777" w:rsidR="00FC0A25" w:rsidRDefault="00FC0A25" w:rsidP="00717C1E">
      <w:pPr>
        <w:spacing w:after="0" w:line="240" w:lineRule="auto"/>
      </w:pPr>
      <w:r>
        <w:separator/>
      </w:r>
    </w:p>
  </w:footnote>
  <w:footnote w:type="continuationSeparator" w:id="0">
    <w:p w14:paraId="721AEFD8" w14:textId="77777777" w:rsidR="00FC0A25" w:rsidRDefault="00FC0A25" w:rsidP="0071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C1983" w14:textId="358A5F41" w:rsidR="00717C1E" w:rsidRDefault="00717C1E">
    <w:pPr>
      <w:pStyle w:val="Nagwek"/>
    </w:pPr>
    <w:r>
      <w:rPr>
        <w:noProof/>
      </w:rPr>
      <w:drawing>
        <wp:inline distT="0" distB="0" distL="0" distR="0" wp14:anchorId="1874FFA1" wp14:editId="5B7F941C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26EA8"/>
    <w:multiLevelType w:val="multilevel"/>
    <w:tmpl w:val="ED06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B2491A"/>
    <w:multiLevelType w:val="multilevel"/>
    <w:tmpl w:val="425C1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C6E29"/>
    <w:multiLevelType w:val="multilevel"/>
    <w:tmpl w:val="CA14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881EC9"/>
    <w:multiLevelType w:val="multilevel"/>
    <w:tmpl w:val="95E60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A20841"/>
    <w:multiLevelType w:val="multilevel"/>
    <w:tmpl w:val="9012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D01603"/>
    <w:multiLevelType w:val="multilevel"/>
    <w:tmpl w:val="4A68E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F71355"/>
    <w:multiLevelType w:val="multilevel"/>
    <w:tmpl w:val="C3F2B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0F3244"/>
    <w:multiLevelType w:val="multilevel"/>
    <w:tmpl w:val="53BA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92287F"/>
    <w:multiLevelType w:val="multilevel"/>
    <w:tmpl w:val="75A0E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DFD1BDB"/>
    <w:multiLevelType w:val="multilevel"/>
    <w:tmpl w:val="CC64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0339707">
    <w:abstractNumId w:val="6"/>
  </w:num>
  <w:num w:numId="2" w16cid:durableId="275451655">
    <w:abstractNumId w:val="1"/>
  </w:num>
  <w:num w:numId="3" w16cid:durableId="530149560">
    <w:abstractNumId w:val="3"/>
  </w:num>
  <w:num w:numId="4" w16cid:durableId="2040473210">
    <w:abstractNumId w:val="5"/>
  </w:num>
  <w:num w:numId="5" w16cid:durableId="730618273">
    <w:abstractNumId w:val="7"/>
  </w:num>
  <w:num w:numId="6" w16cid:durableId="543450422">
    <w:abstractNumId w:val="4"/>
  </w:num>
  <w:num w:numId="7" w16cid:durableId="1595943357">
    <w:abstractNumId w:val="0"/>
  </w:num>
  <w:num w:numId="8" w16cid:durableId="1056852105">
    <w:abstractNumId w:val="8"/>
  </w:num>
  <w:num w:numId="9" w16cid:durableId="957415747">
    <w:abstractNumId w:val="9"/>
  </w:num>
  <w:num w:numId="10" w16cid:durableId="1592616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83"/>
    <w:rsid w:val="00064C4E"/>
    <w:rsid w:val="000C1F03"/>
    <w:rsid w:val="000C40F0"/>
    <w:rsid w:val="001701D7"/>
    <w:rsid w:val="001E75DD"/>
    <w:rsid w:val="002327EC"/>
    <w:rsid w:val="00263F8D"/>
    <w:rsid w:val="003C5432"/>
    <w:rsid w:val="004A4C65"/>
    <w:rsid w:val="005C1514"/>
    <w:rsid w:val="00613F8B"/>
    <w:rsid w:val="00645C83"/>
    <w:rsid w:val="00674C8F"/>
    <w:rsid w:val="006817C7"/>
    <w:rsid w:val="00717C1E"/>
    <w:rsid w:val="007269BA"/>
    <w:rsid w:val="007B0257"/>
    <w:rsid w:val="009A2EBD"/>
    <w:rsid w:val="00A558F0"/>
    <w:rsid w:val="00A81D3B"/>
    <w:rsid w:val="00AF585F"/>
    <w:rsid w:val="00B22858"/>
    <w:rsid w:val="00C25E45"/>
    <w:rsid w:val="00CE0A37"/>
    <w:rsid w:val="00D3035E"/>
    <w:rsid w:val="00E47251"/>
    <w:rsid w:val="00E97778"/>
    <w:rsid w:val="00F24CFA"/>
    <w:rsid w:val="00FC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0673"/>
  <w15:chartTrackingRefBased/>
  <w15:docId w15:val="{20B02BA9-A4B1-4C00-9D88-E4B7F1D3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5C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5C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5C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5C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5C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5C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5C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5C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5C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5C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5C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5C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5C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5C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5C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5C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5C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5C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5C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5C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5C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5C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5C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5C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5C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5C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5C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5C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5C8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7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C1E"/>
  </w:style>
  <w:style w:type="paragraph" w:styleId="Stopka">
    <w:name w:val="footer"/>
    <w:basedOn w:val="Normalny"/>
    <w:link w:val="StopkaZnak"/>
    <w:uiPriority w:val="99"/>
    <w:unhideWhenUsed/>
    <w:rsid w:val="00717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C1E"/>
  </w:style>
  <w:style w:type="paragraph" w:customStyle="1" w:styleId="Default">
    <w:name w:val="Default"/>
    <w:rsid w:val="001E75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50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876969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6" w:space="0" w:color="auto"/>
                <w:bottom w:val="single" w:sz="2" w:space="0" w:color="auto"/>
                <w:right w:val="single" w:sz="2" w:space="0" w:color="auto"/>
              </w:divBdr>
              <w:divsChild>
                <w:div w:id="10708678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937474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  <w:div w:id="11826201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3700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0308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7170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1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641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4904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808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28361234">
                                      <w:marLeft w:val="54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single" w:sz="2" w:space="31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5774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5006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363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6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550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873389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6" w:space="0" w:color="auto"/>
                <w:bottom w:val="single" w:sz="2" w:space="0" w:color="auto"/>
                <w:right w:val="single" w:sz="2" w:space="0" w:color="auto"/>
              </w:divBdr>
              <w:divsChild>
                <w:div w:id="16602326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257883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  <w:div w:id="15565459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3822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2976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8956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92738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4914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3298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6732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73803945">
                                      <w:marLeft w:val="54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single" w:sz="2" w:space="31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53942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81822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90203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Polak | Łukasiewicz – IMN</dc:creator>
  <cp:keywords/>
  <dc:description/>
  <cp:lastModifiedBy>Centrum Medyczne</cp:lastModifiedBy>
  <cp:revision>8</cp:revision>
  <cp:lastPrinted>2025-03-26T09:09:00Z</cp:lastPrinted>
  <dcterms:created xsi:type="dcterms:W3CDTF">2025-04-03T08:01:00Z</dcterms:created>
  <dcterms:modified xsi:type="dcterms:W3CDTF">2025-04-04T07:58:00Z</dcterms:modified>
</cp:coreProperties>
</file>